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30"/>
      </w:pPr>
      <w:r>
        <w:rPr>
          <w:rFonts w:ascii="Arial" w:hAnsi="Arial" w:cs="Arial"/>
          <w:b/>
          <w:color w:val="1B3A57"/>
          <w:sz w:val="34"/>
        </w:rPr>
        <w:t xml:space="preserve">Reflection template for appraisal</w:t>
      </w:r>
    </w:p>
    <w:p>
      <w:pPr>
        <w:spacing w:after="60"/>
      </w:pPr>
      <w:r>
        <w:rPr>
          <w:rFonts w:ascii="Arial" w:hAnsi="Arial" w:cs="Arial"/>
          <w:color w:val="555555"/>
          <w:sz w:val="17"/>
        </w:rPr>
        <w:t xml:space="preserve">Use one page for each experience you want to reflect on. Keep it short: the learning matters more than the detail.</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c>
          <w:tcPr>
            <w:tcW w:w="10300" w:type="dxa"/>
            <w:shd w:val="clear" w:color="auto" w:fill="EEF3F8"/>
          </w:tcPr>
          <w:p>
            <w:pPr>
              <w:spacing w:after="0"/>
            </w:pPr>
            <w:r>
              <w:rPr>
                <w:rFonts w:ascii="Arial" w:hAnsi="Arial" w:cs="Arial"/>
                <w:sz w:val="16"/>
              </w:rPr>
              <w:t xml:space="preserve">Before you write: anonymise everything. Do not include names, ages, precise locations, dates or times of patients or colleagues. Focus on what you learned, not the facts of the case. Keep factual details in your organisation's incident system, not here.</w:t>
            </w:r>
          </w:p>
        </w:tc>
      </w:tr>
    </w:tbl>
    <w:p>
      <w:pPr>
        <w:spacing w:after="0"/>
      </w:pPr>
      <w:r>
        <w:rPr>
          <w:rFonts w:ascii="Arial" w:hAnsi="Arial" w:cs="Arial"/>
          <w:sz w:val="6"/>
        </w:rPr>
        <w:t xml:space="preserve"> </w:t>
      </w:r>
    </w:p>
    <w:p>
      <w:pPr>
        <w:spacing w:after="10"/>
      </w:pPr>
      <w:r>
        <w:rPr>
          <w:rFonts w:ascii="Arial" w:hAnsi="Arial" w:cs="Arial"/>
          <w:b/>
          <w:color w:val="1B3A57"/>
          <w:sz w:val="18"/>
        </w:rPr>
        <w:t xml:space="preserve">Date of this reflection</w:t>
      </w:r>
    </w:p>
    <w:p>
      <w:pPr>
        <w:spacing w:after="0"/>
      </w:pPr>
      <w:sdt>
        <w:sdtPr>
          <w:alias w:val="date"/>
          <w:tag w:val="date"/>
          <w:id w:val="1001"/>
          <w:showingPlcHdr/>
          <w:text w:multiLine="1"/>
        </w:sdtPr>
        <w:sdtContent>
          <w:r>
            <w:rPr>
              <w:rFonts w:ascii="Arial" w:hAnsi="Arial" w:cs="Arial"/>
              <w:color w:val="9AA7B4"/>
              <w:sz w:val="18"/>
            </w:rPr>
            <w:t>Click to enter date</w:t>
          </w:r>
        </w:sdtContent>
      </w:sdt>
    </w:p>
    <w:p>
      <w:pPr>
        <w:spacing w:after="20"/>
      </w:pPr>
      <w:r>
        <w:rPr>
          <w:rFonts w:ascii="Arial" w:hAnsi="Arial" w:cs="Arial"/>
          <w:sz w:val="6"/>
        </w:rPr>
        <w:t xml:space="preserve"> </w:t>
      </w:r>
    </w:p>
    <w:p>
      <w:pPr>
        <w:spacing w:after="10"/>
      </w:pPr>
      <w:r>
        <w:rPr>
          <w:rFonts w:ascii="Arial" w:hAnsi="Arial" w:cs="Arial"/>
          <w:b/>
          <w:color w:val="1B3A57"/>
          <w:sz w:val="18"/>
        </w:rPr>
        <w:t xml:space="preserve">Type of supporting information (circle one)</w:t>
      </w:r>
    </w:p>
    <w:p>
      <w:pPr>
        <w:spacing w:after="60"/>
      </w:pPr>
      <w:r>
        <w:rPr>
          <w:rFonts w:ascii="Arial" w:hAnsi="Arial" w:cs="Arial"/>
          <w:sz w:val="16"/>
        </w:rPr>
        <w:t xml:space="preserve">CPD  |  Quality improvement  |  Significant event  |  Patient feedback  |  Colleague feedback  |  Complaint or compliment</w:t>
      </w:r>
    </w:p>
    <w:p>
      <w:pPr>
        <w:spacing w:after="0"/>
      </w:pPr>
      <w:r>
        <w:rPr>
          <w:rFonts w:ascii="Arial" w:hAnsi="Arial" w:cs="Arial"/>
          <w:b/>
          <w:color w:val="1B3A57"/>
          <w:sz w:val="19"/>
        </w:rPr>
        <w:t xml:space="preserve">Brief description</w:t>
      </w:r>
    </w:p>
    <w:p>
      <w:pPr>
        <w:spacing w:after="15"/>
      </w:pPr>
      <w:r>
        <w:rPr>
          <w:rFonts w:ascii="Arial" w:hAnsi="Arial" w:cs="Arial"/>
          <w:i/>
          <w:color w:val="555555"/>
          <w:sz w:val="15"/>
        </w:rPr>
        <w:t xml:space="preserve">Two or three lines. What was the experience? No identifying details.</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840" w:hRule="atLeast"/>
        </w:trPr>
        <w:tc>
          <w:tcPr>
            <w:tcW w:w="10300" w:type="dxa"/>
          </w:tcPr>
          <w:p>
            <w:pPr>
              <w:spacing w:after="0"/>
            </w:pPr>
            <w:sdt>
              <w:sdtPr>
                <w:alias w:val="box0"/>
                <w:tag w:val="box0"/>
                <w:id w:val="1002"/>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b/>
          <w:color w:val="1B3A57"/>
          <w:sz w:val="19"/>
        </w:rPr>
        <w:t xml:space="preserve">What?</w:t>
      </w:r>
    </w:p>
    <w:p>
      <w:pPr>
        <w:spacing w:after="15"/>
      </w:pPr>
      <w:r>
        <w:rPr>
          <w:rFonts w:ascii="Arial" w:hAnsi="Arial" w:cs="Arial"/>
          <w:i/>
          <w:color w:val="555555"/>
          <w:sz w:val="15"/>
        </w:rPr>
        <w:t xml:space="preserve">What was I thinking when I acted or made the decision I did? What did I do?</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1170" w:hRule="atLeast"/>
        </w:trPr>
        <w:tc>
          <w:tcPr>
            <w:tcW w:w="10300" w:type="dxa"/>
          </w:tcPr>
          <w:p>
            <w:pPr>
              <w:spacing w:after="0"/>
            </w:pPr>
            <w:sdt>
              <w:sdtPr>
                <w:alias w:val="box1"/>
                <w:tag w:val="box1"/>
                <w:id w:val="1003"/>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b/>
          <w:color w:val="1B3A57"/>
          <w:sz w:val="19"/>
        </w:rPr>
        <w:t xml:space="preserve">So what?</w:t>
      </w:r>
    </w:p>
    <w:p>
      <w:pPr>
        <w:spacing w:after="15"/>
      </w:pPr>
      <w:r>
        <w:rPr>
          <w:rFonts w:ascii="Arial" w:hAnsi="Arial" w:cs="Arial"/>
          <w:i/>
          <w:color w:val="555555"/>
          <w:sz w:val="15"/>
        </w:rPr>
        <w:t xml:space="preserve">How did I feel, and why did it matter? What did I learn, including from others' views or feedback?</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1380" w:hRule="atLeast"/>
        </w:trPr>
        <w:tc>
          <w:tcPr>
            <w:tcW w:w="10300" w:type="dxa"/>
          </w:tcPr>
          <w:p>
            <w:pPr>
              <w:spacing w:after="0"/>
            </w:pPr>
            <w:sdt>
              <w:sdtPr>
                <w:alias w:val="box2"/>
                <w:tag w:val="box2"/>
                <w:id w:val="1004"/>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b/>
          <w:color w:val="1B3A57"/>
          <w:sz w:val="19"/>
        </w:rPr>
        <w:t xml:space="preserve">Now what?</w:t>
      </w:r>
    </w:p>
    <w:p>
      <w:pPr>
        <w:spacing w:after="15"/>
      </w:pPr>
      <w:r>
        <w:rPr>
          <w:rFonts w:ascii="Arial" w:hAnsi="Arial" w:cs="Arial"/>
          <w:i/>
          <w:color w:val="555555"/>
          <w:sz w:val="15"/>
        </w:rPr>
        <w:t xml:space="preserve">What will I do differently next time, or keep doing? Who do I need to tell?</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1170" w:hRule="atLeast"/>
        </w:trPr>
        <w:tc>
          <w:tcPr>
            <w:tcW w:w="10300" w:type="dxa"/>
          </w:tcPr>
          <w:p>
            <w:pPr>
              <w:spacing w:after="0"/>
            </w:pPr>
            <w:sdt>
              <w:sdtPr>
                <w:alias w:val="box3"/>
                <w:tag w:val="box3"/>
                <w:id w:val="1005"/>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b/>
          <w:color w:val="1B3A57"/>
          <w:sz w:val="19"/>
        </w:rPr>
        <w:t xml:space="preserve">How will I know it worked?</w:t>
      </w:r>
    </w:p>
    <w:p>
      <w:pPr>
        <w:spacing w:after="15"/>
      </w:pPr>
      <w:r>
        <w:rPr>
          <w:rFonts w:ascii="Arial" w:hAnsi="Arial" w:cs="Arial"/>
          <w:i/>
          <w:color w:val="555555"/>
          <w:sz w:val="15"/>
        </w:rPr>
        <w:t xml:space="preserve">For example a repeat audit, repeat feedback, or a discussion with my appraiser.</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690" w:hRule="atLeast"/>
        </w:trPr>
        <w:tc>
          <w:tcPr>
            <w:tcW w:w="10300" w:type="dxa"/>
          </w:tcPr>
          <w:p>
            <w:pPr>
              <w:spacing w:after="0"/>
            </w:pPr>
            <w:sdt>
              <w:sdtPr>
                <w:alias w:val="box4"/>
                <w:tag w:val="box4"/>
                <w:id w:val="1006"/>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b/>
          <w:color w:val="1B3A57"/>
          <w:sz w:val="19"/>
        </w:rPr>
        <w:t xml:space="preserve">Discussed with, and date</w:t>
      </w:r>
    </w:p>
    <w:p>
      <w:pPr>
        <w:spacing w:after="15"/>
      </w:pPr>
      <w:r>
        <w:rPr>
          <w:rFonts w:ascii="Arial" w:hAnsi="Arial" w:cs="Arial"/>
          <w:i/>
          <w:color w:val="555555"/>
          <w:sz w:val="15"/>
        </w:rPr>
        <w:t xml:space="preserve">Role only, for example colleague, supervisor or appraiser. Add to my personal development plan?  Yes / No</w:t>
      </w:r>
    </w:p>
    <w:tbl>
      <w:tblPr>
        <w:tblW w:w="10300" w:type="dxa"/>
        <w:tblBorders>
          <w:top w:val="single" w:sz="6" w:space="0" w:color="9AA7B4"/>
          <w:left w:val="single" w:sz="6" w:space="0" w:color="9AA7B4"/>
          <w:bottom w:val="single" w:sz="6" w:space="0" w:color="9AA7B4"/>
          <w:right w:val="single" w:sz="6" w:space="0" w:color="9AA7B4"/>
        </w:tblBorders>
        <w:tblLayout w:type="fixed"/>
      </w:tblPr>
      <w:tblGrid>
        <w:gridCol w:w="10300"/>
      </w:tblGrid>
      <w:tr>
        <w:trPr>
          <w:trHeight w:val="600" w:hRule="atLeast"/>
        </w:trPr>
        <w:tc>
          <w:tcPr>
            <w:tcW w:w="10300" w:type="dxa"/>
          </w:tcPr>
          <w:p>
            <w:pPr>
              <w:spacing w:after="0"/>
            </w:pPr>
            <w:sdt>
              <w:sdtPr>
                <w:alias w:val="box5"/>
                <w:tag w:val="box5"/>
                <w:id w:val="1007"/>
                <w:showingPlcHdr/>
                <w:text w:multiLine="1"/>
              </w:sdtPr>
              <w:sdtContent>
                <w:r>
                  <w:rPr>
                    <w:rFonts w:ascii="Arial" w:hAnsi="Arial" w:cs="Arial"/>
                    <w:color w:val="9AA7B4"/>
                    <w:sz w:val="18"/>
                  </w:rPr>
                  <w:t>Click or tap here to type</w:t>
                </w:r>
              </w:sdtContent>
            </w:sdt>
          </w:p>
        </w:tc>
      </w:tr>
    </w:tbl>
    <w:p>
      <w:pPr>
        <w:spacing w:after="0"/>
      </w:pPr>
      <w:r>
        <w:rPr>
          <w:rFonts w:ascii="Arial" w:hAnsi="Arial" w:cs="Arial"/>
          <w:sz w:val="6"/>
        </w:rPr>
        <w:t xml:space="preserve"> </w:t>
      </w:r>
    </w:p>
    <w:p>
      <w:pPr>
        <w:spacing w:after="0"/>
      </w:pPr>
      <w:r>
        <w:rPr>
          <w:rFonts w:ascii="Arial" w:hAnsi="Arial" w:cs="Arial"/>
          <w:color w:val="555555"/>
          <w:sz w:val="13"/>
        </w:rPr>
        <w:t xml:space="preserve">Based on the What? So what? Now what? framework described in the GMC's guidance, The reflective practitioner. Free to use for your own appraisal. This template carries the drtapase.co.uk branding; please keep it intact.</w:t>
      </w:r>
    </w:p>
    <w:sectPr>
      <w:headerReference w:type="default" r:id="rId10"/>
      <w:footerReference w:type="default" r:id="rId11"/>
      <w:pgSz w:w="11906" w:h="16838"/>
      <w:pgMar w:top="1300" w:right="800" w:bottom="800" w:left="800" w:header="300" w:footer="300" w:gutter="0"/>
    </w:sectPr>
  </w:body>
</w:document>
</file>

<file path=word/footer1.xml><?xml version="1.0" encoding="utf-8"?>
<w:ftr xmlns:w="http://schemas.openxmlformats.org/wordprocessingml/2006/main">
  <w:tbl>
    <w:tblPr>
      <w:tblW w:w="10300" w:type="dxa"/>
      <w:tblLayout w:type="fixed"/>
    </w:tblPr>
    <w:tblGrid>
      <w:gridCol w:w="10300"/>
    </w:tblGrid>
    <w:tr>
      <w:tc>
        <w:tcPr>
          <w:tcW w:w="10300" w:type="dxa"/>
          <w:shd w:val="clear" w:color="auto" w:fill="1B3A57"/>
        </w:tcPr>
        <w:p>
          <w:pPr>
            <w:spacing w:after="0"/>
            <w:jc w:val="center"/>
          </w:pPr>
          <w:r>
            <w:rPr>
              <w:rFonts w:ascii="Arial" w:hAnsi="Arial" w:cs="Arial"/>
              <w:color w:val="FFFFFF"/>
              <w:sz w:val="17"/>
            </w:rPr>
            <w:t xml:space="preserve">Independent online GMC appraisal  |  drtapase.co.uk</w:t>
          </w:r>
        </w:p>
      </w:tc>
    </w:tr>
  </w:tbl>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10300" w:type="dxa"/>
      <w:tblLayout w:type="fixed"/>
    </w:tblPr>
    <w:tblGrid>
      <w:gridCol w:w="900"/>
      <w:gridCol w:w="9400"/>
    </w:tblGrid>
    <w:tr>
      <w:tc>
        <w:tcPr>
          <w:tcW w:w="900" w:type="dxa"/>
          <w:shd w:val="clear" w:color="auto" w:fill="1B3A57"/>
          <w:vAlign w:val="center"/>
        </w:tcPr>
        <w:p>
          <w:pPr>
            <w:spacing w:after="0"/>
          </w:pPr>
          <w:r>
            <w:drawing>
              <wp:inline distT="0" distB="0" distL="0" distR="0">
                <wp:extent cx="502920" cy="537979"/>
                <wp:docPr id="1" name="Crest" descr="drtapase.co.uk crest"/>
                <a:graphic>
                  <a:graphicData uri="http://schemas.openxmlformats.org/drawingml/2006/picture">
                    <pic:pic>
                      <pic:nvPicPr>
                        <pic:cNvPr id="0" name="crest.png"/>
                        <pic:cNvPicPr/>
                      </pic:nvPicPr>
                      <pic:blipFill>
                        <a:blip r:embed="rId20"/>
                        <a:stretch>
                          <a:fillRect/>
                        </a:stretch>
                      </pic:blipFill>
                      <pic:spPr>
                        <a:xfrm>
                          <a:off x="0" y="0"/>
                          <a:ext cx="502920" cy="537979"/>
                        </a:xfrm>
                        <a:prstGeom prst="rect">
                          <a:avLst/>
                        </a:prstGeom>
                      </pic:spPr>
                    </pic:pic>
                  </a:graphicData>
                </a:graphic>
              </wp:inline>
            </w:drawing>
          </w:r>
        </w:p>
      </w:tc>
      <w:tc>
        <w:tcPr>
          <w:tcW w:w="9400" w:type="dxa"/>
          <w:shd w:val="clear" w:color="auto" w:fill="1B3A57"/>
          <w:vAlign w:val="center"/>
        </w:tcPr>
        <w:p>
          <w:pPr>
            <w:spacing w:after="0"/>
          </w:pPr>
          <w:r>
            <w:rPr>
              <w:rFonts w:ascii="Arial" w:hAnsi="Arial" w:cs="Arial"/>
              <w:b/>
              <w:color w:val="FFFFFF"/>
              <w:sz w:val="32"/>
            </w:rPr>
            <w:t xml:space="preserve">drtapase.co.uk</w:t>
          </w:r>
        </w:p>
      </w:tc>
    </w:tr>
  </w:tbl>
  <w:p>
    <w:pPr>
      <w:spacing w:after="0"/>
    </w:pPr>
  </w:p>
</w:hdr>
</file>

<file path=word/settings.xml><?xml version="1.0" encoding="utf-8"?>
<w:settings xmlns:w="http://schemas.openxmlformats.org/wordprocessingml/2006/main">
  <w:documentProtection w:edit="forms" w:enforcement="1" w:cryptProviderType="rsaAES" w:cryptAlgorithmClass="hash" w:cryptAlgorithmType="typeAny" w:cryptAlgorithmSid="14" w:cryptSpinCount="100000" w:hash="+wlGpPGGJhZHZpjKK3taXRccE5bdry6vv71iDMZTejp5hG5ztq2hD7ITbIJwnWZbKZhiNdPTxms0QXUpx3e85w==" w:salt="/93hAxSvhSmd/UHsBuEk6g=="/>
</w:settings>
</file>

<file path=word/_rels/document.xml.rels><?xml version="1.0" encoding="UTF-8" standalone="yes"?><Relationships xmlns="http://schemas.openxmlformats.org/package/2006/relationships"><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settings" Target="settings.xml"/></Relationships>
</file>

<file path=word/_rels/header1.xml.rels><?xml version="1.0" encoding="UTF-8" standalone="yes"?><Relationships xmlns="http://schemas.openxmlformats.org/package/2006/relationships"><Relationship Id="rId20" Type="http://schemas.openxmlformats.org/officeDocument/2006/relationships/image" Target="media/crest.png"/></Relationships>
</file>